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0A" w:rsidRPr="00E165AD" w:rsidRDefault="00710F0A" w:rsidP="00710F0A">
      <w:pPr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E165AD">
        <w:rPr>
          <w:rFonts w:ascii="標楷體" w:eastAsia="標楷體" w:hAnsi="標楷體" w:cs="Times New Roman" w:hint="eastAsia"/>
          <w:b/>
          <w:sz w:val="44"/>
          <w:szCs w:val="44"/>
        </w:rPr>
        <w:t>10</w:t>
      </w:r>
      <w:r>
        <w:rPr>
          <w:rFonts w:ascii="標楷體" w:eastAsia="標楷體" w:hAnsi="標楷體" w:cs="Times New Roman" w:hint="eastAsia"/>
          <w:b/>
          <w:sz w:val="44"/>
          <w:szCs w:val="44"/>
        </w:rPr>
        <w:t>8</w:t>
      </w:r>
      <w:r w:rsidRPr="00E165AD">
        <w:rPr>
          <w:rFonts w:ascii="標楷體" w:eastAsia="標楷體" w:hAnsi="標楷體" w:cs="Times New Roman" w:hint="eastAsia"/>
          <w:b/>
          <w:sz w:val="44"/>
          <w:szCs w:val="44"/>
        </w:rPr>
        <w:t>年暑假</w:t>
      </w:r>
      <w:r w:rsidRPr="00284B8A">
        <w:rPr>
          <w:rFonts w:ascii="標楷體" w:eastAsia="標楷體" w:hAnsi="標楷體" w:cs="Times New Roman" w:hint="eastAsia"/>
          <w:b/>
          <w:sz w:val="44"/>
          <w:szCs w:val="44"/>
        </w:rPr>
        <w:t>水上安全救生</w:t>
      </w:r>
      <w:r w:rsidRPr="00E165AD">
        <w:rPr>
          <w:rFonts w:ascii="標楷體" w:eastAsia="標楷體" w:hAnsi="標楷體" w:cs="Times New Roman" w:hint="eastAsia"/>
          <w:b/>
          <w:sz w:val="44"/>
          <w:szCs w:val="44"/>
        </w:rPr>
        <w:t>體驗營</w:t>
      </w:r>
      <w:r>
        <w:rPr>
          <w:rFonts w:ascii="標楷體" w:eastAsia="標楷體" w:hAnsi="標楷體" w:cs="Times New Roman" w:hint="eastAsia"/>
          <w:b/>
          <w:sz w:val="44"/>
          <w:szCs w:val="44"/>
        </w:rPr>
        <w:t>簡章</w:t>
      </w:r>
    </w:p>
    <w:p w:rsidR="00710F0A" w:rsidRPr="00E165AD" w:rsidRDefault="00710F0A" w:rsidP="00710F0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依據：教育部</w:t>
      </w:r>
      <w:proofErr w:type="gramStart"/>
      <w:r w:rsidRPr="00E165AD">
        <w:rPr>
          <w:rFonts w:ascii="標楷體" w:eastAsia="標楷體" w:hAnsi="標楷體" w:cs="Times New Roman" w:hint="eastAsia"/>
          <w:szCs w:val="24"/>
        </w:rPr>
        <w:t>體育署</w:t>
      </w:r>
      <w:r w:rsidRPr="00284B8A">
        <w:rPr>
          <w:rFonts w:ascii="標楷體" w:eastAsia="標楷體" w:hAnsi="標楷體" w:cs="Times New Roman" w:hint="eastAsia"/>
          <w:szCs w:val="24"/>
        </w:rPr>
        <w:t>號</w:t>
      </w:r>
      <w:r w:rsidRPr="00E165AD">
        <w:rPr>
          <w:rFonts w:ascii="標楷體" w:eastAsia="標楷體" w:hAnsi="標楷體" w:cs="Times New Roman" w:hint="eastAsia"/>
          <w:szCs w:val="24"/>
        </w:rPr>
        <w:t>函</w:t>
      </w:r>
      <w:proofErr w:type="gramEnd"/>
      <w:r w:rsidRPr="00E165AD">
        <w:rPr>
          <w:rFonts w:ascii="標楷體" w:eastAsia="標楷體" w:hAnsi="標楷體" w:cs="Times New Roman" w:hint="eastAsia"/>
          <w:szCs w:val="24"/>
        </w:rPr>
        <w:t>辦理。</w:t>
      </w:r>
    </w:p>
    <w:p w:rsidR="00710F0A" w:rsidRPr="00E165AD" w:rsidRDefault="00710F0A" w:rsidP="00710F0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目的：</w:t>
      </w:r>
      <w:r w:rsidRPr="00F32A9A">
        <w:rPr>
          <w:rFonts w:ascii="標楷體" w:eastAsia="標楷體" w:hAnsi="標楷體" w:cs="Times New Roman" w:hint="eastAsia"/>
          <w:szCs w:val="24"/>
        </w:rPr>
        <w:t>為擴展水上安全救生專項技能，於暑假規劃體驗營，使學生體驗水中安全救生技能，提升學生對水中自救專業的素養，建立水域活動安全維護之觀念，奠定終身活動身體的好習慣。</w:t>
      </w:r>
    </w:p>
    <w:p w:rsidR="00710F0A" w:rsidRPr="00E165AD" w:rsidRDefault="00710F0A" w:rsidP="00710F0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指導單位：教育部體育署</w:t>
      </w:r>
    </w:p>
    <w:p w:rsidR="00710F0A" w:rsidRDefault="00710F0A" w:rsidP="00710F0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承辦單位：樹人醫護管理</w:t>
      </w:r>
      <w:proofErr w:type="gramStart"/>
      <w:r w:rsidRPr="00E165AD">
        <w:rPr>
          <w:rFonts w:ascii="標楷體" w:eastAsia="標楷體" w:hAnsi="標楷體" w:cs="Times New Roman" w:hint="eastAsia"/>
          <w:szCs w:val="24"/>
        </w:rPr>
        <w:t>專科學校體運運動</w:t>
      </w:r>
      <w:proofErr w:type="gramEnd"/>
      <w:r w:rsidRPr="00E165AD">
        <w:rPr>
          <w:rFonts w:ascii="標楷體" w:eastAsia="標楷體" w:hAnsi="標楷體" w:cs="Times New Roman" w:hint="eastAsia"/>
          <w:szCs w:val="24"/>
        </w:rPr>
        <w:t>組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</w:p>
    <w:p w:rsidR="00710F0A" w:rsidRPr="00E165AD" w:rsidRDefault="00710F0A" w:rsidP="00710F0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協辦單位：</w:t>
      </w:r>
      <w:r w:rsidRPr="00A32C6E">
        <w:rPr>
          <w:rFonts w:ascii="標楷體" w:eastAsia="標楷體" w:hAnsi="標楷體" w:cs="Times New Roman" w:hint="eastAsia"/>
          <w:szCs w:val="24"/>
        </w:rPr>
        <w:t>中華民國水中運動協會</w:t>
      </w:r>
    </w:p>
    <w:p w:rsidR="00710F0A" w:rsidRPr="00E165AD" w:rsidRDefault="00710F0A" w:rsidP="00710F0A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活動方式及特色：</w:t>
      </w:r>
    </w:p>
    <w:p w:rsidR="00710F0A" w:rsidRPr="00E165AD" w:rsidRDefault="00710F0A" w:rsidP="00710F0A">
      <w:pPr>
        <w:numPr>
          <w:ilvl w:val="1"/>
          <w:numId w:val="1"/>
        </w:numPr>
        <w:adjustRightInd w:val="0"/>
        <w:snapToGrid w:val="0"/>
        <w:ind w:left="964" w:hanging="482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場地設施：使用本校游泳池，規劃辦理此次育樂營活動。</w:t>
      </w:r>
    </w:p>
    <w:p w:rsidR="00710F0A" w:rsidRPr="002A34FB" w:rsidRDefault="00710F0A" w:rsidP="00710F0A">
      <w:pPr>
        <w:numPr>
          <w:ilvl w:val="1"/>
          <w:numId w:val="1"/>
        </w:numPr>
        <w:adjustRightInd w:val="0"/>
        <w:snapToGrid w:val="0"/>
        <w:ind w:left="964" w:hanging="482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師資：聘請中華民國</w:t>
      </w:r>
      <w:r>
        <w:rPr>
          <w:rFonts w:ascii="標楷體" w:eastAsia="標楷體" w:hAnsi="標楷體" w:cs="Times New Roman" w:hint="eastAsia"/>
          <w:szCs w:val="24"/>
        </w:rPr>
        <w:t>水中運動</w:t>
      </w:r>
      <w:r w:rsidRPr="002A34FB">
        <w:rPr>
          <w:rFonts w:ascii="標楷體" w:eastAsia="標楷體" w:hAnsi="標楷體" w:cs="Times New Roman" w:hint="eastAsia"/>
          <w:szCs w:val="24"/>
        </w:rPr>
        <w:t>協會的專項老師或教練及已受培訓之專長志工協助。</w:t>
      </w:r>
    </w:p>
    <w:p w:rsidR="00710F0A" w:rsidRPr="00E165AD" w:rsidRDefault="00710F0A" w:rsidP="00710F0A">
      <w:pPr>
        <w:numPr>
          <w:ilvl w:val="1"/>
          <w:numId w:val="1"/>
        </w:numPr>
        <w:adjustRightInd w:val="0"/>
        <w:snapToGrid w:val="0"/>
        <w:ind w:left="964" w:hanging="482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飲食：活動中餐由承辦單位提供。</w:t>
      </w:r>
    </w:p>
    <w:p w:rsidR="00710F0A" w:rsidRPr="00E165AD" w:rsidRDefault="00710F0A" w:rsidP="00710F0A">
      <w:pPr>
        <w:numPr>
          <w:ilvl w:val="1"/>
          <w:numId w:val="1"/>
        </w:numPr>
        <w:adjustRightInd w:val="0"/>
        <w:snapToGrid w:val="0"/>
        <w:ind w:left="964" w:hanging="482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保險：凡參加學員皆投保100萬平安險及3萬醫療險。</w:t>
      </w:r>
    </w:p>
    <w:p w:rsidR="00710F0A" w:rsidRPr="00E165AD" w:rsidRDefault="00710F0A" w:rsidP="00710F0A">
      <w:pPr>
        <w:numPr>
          <w:ilvl w:val="1"/>
          <w:numId w:val="1"/>
        </w:numPr>
        <w:adjustRightInd w:val="0"/>
        <w:snapToGrid w:val="0"/>
        <w:ind w:left="964" w:hanging="482"/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交通：請學生家長於上課前、後30分鐘內自行接送。</w:t>
      </w:r>
    </w:p>
    <w:p w:rsidR="00710F0A" w:rsidRPr="00E165AD" w:rsidRDefault="00710F0A" w:rsidP="00710F0A">
      <w:pPr>
        <w:numPr>
          <w:ilvl w:val="0"/>
          <w:numId w:val="1"/>
        </w:numPr>
        <w:rPr>
          <w:rFonts w:ascii="標楷體" w:eastAsia="標楷體" w:hAnsi="標楷體" w:cs="Times New Roman"/>
          <w:szCs w:val="24"/>
        </w:rPr>
      </w:pPr>
      <w:r w:rsidRPr="00E165AD">
        <w:rPr>
          <w:rFonts w:ascii="標楷體" w:eastAsia="標楷體" w:hAnsi="標楷體" w:cs="Times New Roman" w:hint="eastAsia"/>
          <w:szCs w:val="24"/>
        </w:rPr>
        <w:t>辦理時間及課程：</w:t>
      </w:r>
    </w:p>
    <w:tbl>
      <w:tblPr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51"/>
        <w:gridCol w:w="1418"/>
        <w:gridCol w:w="283"/>
        <w:gridCol w:w="1276"/>
        <w:gridCol w:w="1417"/>
        <w:gridCol w:w="1418"/>
        <w:gridCol w:w="1559"/>
        <w:gridCol w:w="1418"/>
      </w:tblGrid>
      <w:tr w:rsidR="00710F0A" w:rsidRPr="00E165AD" w:rsidTr="00710F0A">
        <w:trPr>
          <w:trHeight w:val="553"/>
        </w:trPr>
        <w:tc>
          <w:tcPr>
            <w:tcW w:w="1951" w:type="dxa"/>
            <w:shd w:val="clear" w:color="auto" w:fill="auto"/>
            <w:vAlign w:val="center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10F0A" w:rsidRDefault="00710F0A" w:rsidP="00710F0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E165AD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165AD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710F0A" w:rsidRPr="00E165AD" w:rsidRDefault="00710F0A" w:rsidP="00710F0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10F0A" w:rsidRPr="00F32A9A" w:rsidRDefault="00710F0A" w:rsidP="00710F0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2A9A">
              <w:rPr>
                <w:rFonts w:ascii="標楷體" w:eastAsia="標楷體" w:hAnsi="標楷體" w:cs="Times New Roman" w:hint="eastAsia"/>
                <w:szCs w:val="24"/>
              </w:rPr>
              <w:t>108年7月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F32A9A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710F0A" w:rsidRPr="00E165AD" w:rsidRDefault="00710F0A" w:rsidP="00710F0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2977" w:type="dxa"/>
            <w:gridSpan w:val="2"/>
          </w:tcPr>
          <w:p w:rsidR="00710F0A" w:rsidRPr="00F32A9A" w:rsidRDefault="00710F0A" w:rsidP="00710F0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2A9A">
              <w:rPr>
                <w:rFonts w:ascii="標楷體" w:eastAsia="標楷體" w:hAnsi="標楷體" w:cs="Times New Roman" w:hint="eastAsia"/>
                <w:szCs w:val="24"/>
              </w:rPr>
              <w:t>108年7月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F32A9A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710F0A" w:rsidRPr="00E165AD" w:rsidRDefault="00710F0A" w:rsidP="00710F0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</w:tr>
      <w:tr w:rsidR="00710F0A" w:rsidRPr="00E165AD" w:rsidTr="00710F0A">
        <w:trPr>
          <w:trHeight w:val="328"/>
        </w:trPr>
        <w:tc>
          <w:tcPr>
            <w:tcW w:w="1951" w:type="dxa"/>
            <w:shd w:val="clear" w:color="auto" w:fill="auto"/>
            <w:vAlign w:val="center"/>
          </w:tcPr>
          <w:p w:rsidR="00710F0A" w:rsidRPr="00E165AD" w:rsidRDefault="00710F0A" w:rsidP="007D684F">
            <w:pPr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08：40~09：00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977" w:type="dxa"/>
            <w:gridSpan w:val="2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2A9A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710F0A" w:rsidRPr="00E165AD" w:rsidTr="007D684F">
        <w:trPr>
          <w:trHeight w:val="292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10F0A" w:rsidRPr="00E165AD" w:rsidRDefault="00710F0A" w:rsidP="007D684F">
            <w:pPr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09：00~10：30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初級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高級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初級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高級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初級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高級</w:t>
            </w:r>
          </w:p>
        </w:tc>
      </w:tr>
      <w:tr w:rsidR="00710F0A" w:rsidRPr="00E165AD" w:rsidTr="007D684F">
        <w:trPr>
          <w:trHeight w:val="774"/>
        </w:trPr>
        <w:tc>
          <w:tcPr>
            <w:tcW w:w="1951" w:type="dxa"/>
            <w:vMerge/>
            <w:shd w:val="clear" w:color="auto" w:fill="auto"/>
            <w:vAlign w:val="center"/>
          </w:tcPr>
          <w:p w:rsidR="00710F0A" w:rsidRPr="00E165AD" w:rsidRDefault="00710F0A" w:rsidP="007D684F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基本救生訓練</w:t>
            </w:r>
          </w:p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0707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2A9A">
              <w:rPr>
                <w:rFonts w:ascii="標楷體" w:eastAsia="標楷體" w:hAnsi="標楷體" w:cs="Times New Roman" w:hint="eastAsia"/>
                <w:szCs w:val="24"/>
              </w:rPr>
              <w:t>基本</w:t>
            </w:r>
            <w:r>
              <w:rPr>
                <w:rFonts w:ascii="標楷體" w:eastAsia="標楷體" w:hAnsi="標楷體" w:cs="Times New Roman" w:hint="eastAsia"/>
                <w:szCs w:val="24"/>
              </w:rPr>
              <w:t>救生</w:t>
            </w:r>
            <w:r w:rsidRPr="00F32A9A">
              <w:rPr>
                <w:rFonts w:ascii="標楷體" w:eastAsia="標楷體" w:hAnsi="標楷體" w:cs="Times New Roman" w:hint="eastAsia"/>
                <w:szCs w:val="24"/>
              </w:rPr>
              <w:t>訓練</w:t>
            </w:r>
          </w:p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自救與求生</w:t>
            </w:r>
          </w:p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救生游泳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浮具製作</w:t>
            </w:r>
          </w:p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拖帶</w:t>
            </w:r>
            <w:proofErr w:type="gramStart"/>
            <w:r w:rsidRPr="00706DE6">
              <w:rPr>
                <w:rFonts w:ascii="標楷體" w:eastAsia="標楷體" w:hAnsi="標楷體" w:cs="Times New Roman" w:hint="eastAsia"/>
                <w:szCs w:val="24"/>
              </w:rPr>
              <w:t>溺</w:t>
            </w:r>
            <w:proofErr w:type="gramEnd"/>
            <w:r w:rsidRPr="00706DE6">
              <w:rPr>
                <w:rFonts w:ascii="標楷體" w:eastAsia="標楷體" w:hAnsi="標楷體" w:cs="Times New Roman" w:hint="eastAsia"/>
                <w:szCs w:val="24"/>
              </w:rPr>
              <w:t>者救援訓練</w:t>
            </w:r>
          </w:p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</w:tr>
      <w:tr w:rsidR="00710F0A" w:rsidRPr="00E165AD" w:rsidTr="007D684F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:rsidR="00710F0A" w:rsidRPr="00E165AD" w:rsidRDefault="00710F0A" w:rsidP="007D684F">
            <w:pPr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10：30~12：00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298F">
              <w:rPr>
                <w:rFonts w:ascii="標楷體" w:eastAsia="標楷體" w:hAnsi="標楷體" w:cs="Times New Roman" w:hint="eastAsia"/>
                <w:szCs w:val="24"/>
              </w:rPr>
              <w:t>魚雷浮標救援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4298F">
              <w:rPr>
                <w:rFonts w:ascii="標楷體" w:eastAsia="標楷體" w:hAnsi="標楷體" w:cs="Times New Roman" w:hint="eastAsia"/>
                <w:szCs w:val="24"/>
              </w:rPr>
              <w:t>拋繩帶救援</w:t>
            </w:r>
            <w:proofErr w:type="gramEnd"/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入水法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水中立</w:t>
            </w:r>
            <w:proofErr w:type="gramStart"/>
            <w:r w:rsidRPr="00706DE6">
              <w:rPr>
                <w:rFonts w:ascii="標楷體" w:eastAsia="標楷體" w:hAnsi="標楷體" w:cs="Times New Roman" w:hint="eastAsia"/>
                <w:szCs w:val="24"/>
              </w:rPr>
              <w:t>泳</w:t>
            </w:r>
            <w:proofErr w:type="gramEnd"/>
            <w:r w:rsidRPr="00706DE6">
              <w:rPr>
                <w:rFonts w:ascii="標楷體" w:eastAsia="標楷體" w:hAnsi="標楷體" w:cs="Times New Roman" w:hint="eastAsia"/>
                <w:szCs w:val="24"/>
              </w:rPr>
              <w:t>救援訓練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拖帶</w:t>
            </w:r>
            <w:proofErr w:type="gramStart"/>
            <w:r w:rsidRPr="00706DE6">
              <w:rPr>
                <w:rFonts w:ascii="標楷體" w:eastAsia="標楷體" w:hAnsi="標楷體" w:cs="Times New Roman" w:hint="eastAsia"/>
                <w:szCs w:val="24"/>
              </w:rPr>
              <w:t>溺</w:t>
            </w:r>
            <w:proofErr w:type="gramEnd"/>
            <w:r w:rsidRPr="00706DE6">
              <w:rPr>
                <w:rFonts w:ascii="標楷體" w:eastAsia="標楷體" w:hAnsi="標楷體" w:cs="Times New Roman" w:hint="eastAsia"/>
                <w:szCs w:val="24"/>
              </w:rPr>
              <w:t>者救援訓練</w:t>
            </w:r>
          </w:p>
          <w:p w:rsidR="00710F0A" w:rsidRPr="00EC5B66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4298F">
              <w:rPr>
                <w:rFonts w:ascii="標楷體" w:eastAsia="標楷體" w:hAnsi="標楷體" w:cs="Times New Roman" w:hint="eastAsia"/>
                <w:szCs w:val="24"/>
              </w:rPr>
              <w:t>浮具製作</w:t>
            </w:r>
          </w:p>
          <w:p w:rsidR="00710F0A" w:rsidRPr="00EC5B66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</w:tr>
      <w:tr w:rsidR="00710F0A" w:rsidRPr="00E165AD" w:rsidTr="007D684F">
        <w:trPr>
          <w:trHeight w:val="460"/>
        </w:trPr>
        <w:tc>
          <w:tcPr>
            <w:tcW w:w="1951" w:type="dxa"/>
            <w:shd w:val="clear" w:color="auto" w:fill="auto"/>
            <w:vAlign w:val="center"/>
          </w:tcPr>
          <w:p w:rsidR="00710F0A" w:rsidRPr="00E165AD" w:rsidRDefault="00710F0A" w:rsidP="007D684F">
            <w:pPr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12：00~13：00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用餐及午休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用餐及午休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10F0A" w:rsidRPr="00E165AD" w:rsidTr="007D684F">
        <w:trPr>
          <w:trHeight w:val="489"/>
        </w:trPr>
        <w:tc>
          <w:tcPr>
            <w:tcW w:w="1951" w:type="dxa"/>
            <w:shd w:val="clear" w:color="auto" w:fill="auto"/>
            <w:vAlign w:val="center"/>
          </w:tcPr>
          <w:p w:rsidR="00710F0A" w:rsidRPr="00E165AD" w:rsidRDefault="00710F0A" w:rsidP="007D684F">
            <w:pPr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13：00~14：30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自身衣物自救訓練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入水法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自救與求生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救生游泳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複習救生游泳</w:t>
            </w:r>
          </w:p>
          <w:p w:rsidR="00710F0A" w:rsidRPr="00EC5B66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複習求生游泳</w:t>
            </w:r>
          </w:p>
          <w:p w:rsidR="00710F0A" w:rsidRPr="00EC5B66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</w:tr>
      <w:tr w:rsidR="00710F0A" w:rsidRPr="00E165AD" w:rsidTr="007D684F">
        <w:trPr>
          <w:trHeight w:val="489"/>
        </w:trPr>
        <w:tc>
          <w:tcPr>
            <w:tcW w:w="1951" w:type="dxa"/>
            <w:shd w:val="clear" w:color="auto" w:fill="auto"/>
            <w:vAlign w:val="center"/>
          </w:tcPr>
          <w:p w:rsidR="00710F0A" w:rsidRPr="00E165AD" w:rsidRDefault="00710F0A" w:rsidP="007D684F">
            <w:pPr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14：30~16：00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2A9A">
              <w:rPr>
                <w:rFonts w:ascii="標楷體" w:eastAsia="標楷體" w:hAnsi="標楷體" w:cs="Times New Roman" w:hint="eastAsia"/>
                <w:szCs w:val="24"/>
              </w:rPr>
              <w:t>水中立</w:t>
            </w:r>
            <w:proofErr w:type="gramStart"/>
            <w:r w:rsidRPr="00F32A9A">
              <w:rPr>
                <w:rFonts w:ascii="標楷體" w:eastAsia="標楷體" w:hAnsi="標楷體" w:cs="Times New Roman" w:hint="eastAsia"/>
                <w:szCs w:val="24"/>
              </w:rPr>
              <w:t>泳</w:t>
            </w:r>
            <w:proofErr w:type="gramEnd"/>
            <w:r w:rsidRPr="00F32A9A">
              <w:rPr>
                <w:rFonts w:ascii="標楷體" w:eastAsia="標楷體" w:hAnsi="標楷體" w:cs="Times New Roman" w:hint="eastAsia"/>
                <w:szCs w:val="24"/>
              </w:rPr>
              <w:t>救援訓練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32A9A">
              <w:rPr>
                <w:rFonts w:ascii="標楷體" w:eastAsia="標楷體" w:hAnsi="標楷體" w:cs="Times New Roman" w:hint="eastAsia"/>
                <w:szCs w:val="24"/>
              </w:rPr>
              <w:t>自身衣物自救訓練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魚雷浮標救援</w:t>
            </w:r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14298F">
              <w:rPr>
                <w:rFonts w:ascii="標楷體" w:eastAsia="標楷體" w:hAnsi="標楷體" w:cs="Times New Roman" w:hint="eastAsia"/>
                <w:szCs w:val="24"/>
              </w:rPr>
              <w:t>拋繩帶救援</w:t>
            </w:r>
            <w:proofErr w:type="gramEnd"/>
          </w:p>
          <w:p w:rsidR="00710F0A" w:rsidRPr="00E165AD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複習求生游泳</w:t>
            </w:r>
          </w:p>
          <w:p w:rsidR="00710F0A" w:rsidRPr="00EC5B66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曾應鉅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10F0A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06DE6">
              <w:rPr>
                <w:rFonts w:ascii="標楷體" w:eastAsia="標楷體" w:hAnsi="標楷體" w:cs="Times New Roman" w:hint="eastAsia"/>
                <w:szCs w:val="24"/>
              </w:rPr>
              <w:t>複習救生游泳</w:t>
            </w:r>
          </w:p>
          <w:p w:rsidR="00710F0A" w:rsidRPr="00EC5B66" w:rsidRDefault="00710F0A" w:rsidP="007D68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6525">
              <w:rPr>
                <w:rFonts w:ascii="標楷體" w:eastAsia="標楷體" w:hAnsi="標楷體" w:cs="Times New Roman" w:hint="eastAsia"/>
                <w:szCs w:val="24"/>
              </w:rPr>
              <w:t>曾昱彰</w:t>
            </w:r>
          </w:p>
        </w:tc>
      </w:tr>
      <w:tr w:rsidR="00710F0A" w:rsidRPr="00E165AD" w:rsidTr="00710F0A">
        <w:trPr>
          <w:trHeight w:val="327"/>
        </w:trPr>
        <w:tc>
          <w:tcPr>
            <w:tcW w:w="1951" w:type="dxa"/>
            <w:shd w:val="clear" w:color="auto" w:fill="auto"/>
            <w:vAlign w:val="center"/>
          </w:tcPr>
          <w:p w:rsidR="00710F0A" w:rsidRPr="00E165AD" w:rsidRDefault="00710F0A" w:rsidP="007D684F">
            <w:pPr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16：00~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65AD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2977" w:type="dxa"/>
            <w:gridSpan w:val="2"/>
          </w:tcPr>
          <w:p w:rsidR="00710F0A" w:rsidRPr="00E165AD" w:rsidRDefault="00710F0A" w:rsidP="007D684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10F0A" w:rsidRPr="00710F0A" w:rsidRDefault="00710F0A" w:rsidP="00710F0A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九、參加對象：</w:t>
      </w:r>
    </w:p>
    <w:p w:rsidR="00710F0A" w:rsidRPr="00710F0A" w:rsidRDefault="00710F0A" w:rsidP="00710F0A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 xml:space="preserve">       1.對各項水域運動有興趣之國中小學生（8~14歲），每梯次預計招收40人。</w:t>
      </w:r>
    </w:p>
    <w:p w:rsidR="00710F0A" w:rsidRPr="00710F0A" w:rsidRDefault="00710F0A" w:rsidP="00710F0A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 xml:space="preserve">       2.需要會</w:t>
      </w:r>
      <w:proofErr w:type="gramStart"/>
      <w:r w:rsidRPr="00710F0A">
        <w:rPr>
          <w:rFonts w:ascii="標楷體" w:eastAsia="標楷體" w:hAnsi="標楷體" w:cs="Times New Roman" w:hint="eastAsia"/>
          <w:szCs w:val="24"/>
        </w:rPr>
        <w:t>游</w:t>
      </w:r>
      <w:proofErr w:type="gramEnd"/>
      <w:r w:rsidRPr="00710F0A">
        <w:rPr>
          <w:rFonts w:ascii="標楷體" w:eastAsia="標楷體" w:hAnsi="標楷體" w:cs="Times New Roman" w:hint="eastAsia"/>
          <w:szCs w:val="24"/>
        </w:rPr>
        <w:t>25公尺以上之游泳能力(</w:t>
      </w:r>
      <w:proofErr w:type="gramStart"/>
      <w:r w:rsidRPr="00710F0A">
        <w:rPr>
          <w:rFonts w:ascii="標楷體" w:eastAsia="標楷體" w:hAnsi="標楷體" w:cs="Times New Roman" w:hint="eastAsia"/>
          <w:szCs w:val="24"/>
        </w:rPr>
        <w:t>不限泳姿</w:t>
      </w:r>
      <w:proofErr w:type="gramEnd"/>
      <w:r w:rsidRPr="00710F0A">
        <w:rPr>
          <w:rFonts w:ascii="標楷體" w:eastAsia="標楷體" w:hAnsi="標楷體" w:cs="Times New Roman" w:hint="eastAsia"/>
          <w:szCs w:val="24"/>
        </w:rPr>
        <w:t>)。</w:t>
      </w:r>
    </w:p>
    <w:p w:rsidR="00710F0A" w:rsidRPr="00710F0A" w:rsidRDefault="00710F0A" w:rsidP="00710F0A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 xml:space="preserve">十、報名方式： </w:t>
      </w:r>
      <w:r w:rsidR="00B825BA" w:rsidRPr="00B825BA">
        <w:rPr>
          <w:rFonts w:ascii="標楷體" w:eastAsia="標楷體" w:hAnsi="標楷體" w:cs="Times New Roman"/>
          <w:szCs w:val="24"/>
        </w:rPr>
        <w:t>https://forms.gle/CtjZV5bVEinMnTfc6</w:t>
      </w:r>
      <w:bookmarkStart w:id="0" w:name="_GoBack"/>
      <w:bookmarkEnd w:id="0"/>
    </w:p>
    <w:p w:rsidR="00710F0A" w:rsidRPr="00710F0A" w:rsidRDefault="00710F0A" w:rsidP="00710F0A">
      <w:pPr>
        <w:numPr>
          <w:ilvl w:val="1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報名聯絡人：饒秋琴或張文山 07-6979323</w:t>
      </w:r>
    </w:p>
    <w:p w:rsidR="00710F0A" w:rsidRPr="00710F0A" w:rsidRDefault="00710F0A" w:rsidP="00710F0A">
      <w:pPr>
        <w:numPr>
          <w:ilvl w:val="1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報名時間及地點：即日起至108年6月27日，網路填寫，額滿為止。</w:t>
      </w:r>
    </w:p>
    <w:p w:rsidR="00710F0A" w:rsidRPr="00710F0A" w:rsidRDefault="00710F0A" w:rsidP="00710F0A">
      <w:pPr>
        <w:numPr>
          <w:ilvl w:val="1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報名用連絡電話：07-6979323</w:t>
      </w:r>
    </w:p>
    <w:p w:rsidR="00710F0A" w:rsidRPr="00710F0A" w:rsidRDefault="00710F0A" w:rsidP="00710F0A">
      <w:pPr>
        <w:numPr>
          <w:ilvl w:val="1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注意事項：</w:t>
      </w:r>
    </w:p>
    <w:p w:rsidR="00710F0A" w:rsidRPr="00710F0A" w:rsidRDefault="00710F0A" w:rsidP="00710F0A">
      <w:pPr>
        <w:numPr>
          <w:ilvl w:val="2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水域活動請攜帶泳衣、換洗衣物、毛巾等盥洗用具。</w:t>
      </w:r>
    </w:p>
    <w:p w:rsidR="00710F0A" w:rsidRPr="00710F0A" w:rsidRDefault="00710F0A" w:rsidP="00710F0A">
      <w:pPr>
        <w:numPr>
          <w:ilvl w:val="2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活動期間請攜帶個人藥品、健保卡、環保餐具及水杯(活動會場有飲水機可供飲用)。</w:t>
      </w:r>
    </w:p>
    <w:p w:rsidR="00710F0A" w:rsidRPr="00710F0A" w:rsidRDefault="00710F0A" w:rsidP="00710F0A">
      <w:pPr>
        <w:numPr>
          <w:ilvl w:val="2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學員若特殊</w:t>
      </w:r>
      <w:proofErr w:type="gramStart"/>
      <w:r w:rsidRPr="00710F0A">
        <w:rPr>
          <w:rFonts w:ascii="標楷體" w:eastAsia="標楷體" w:hAnsi="標楷體" w:cs="Times New Roman" w:hint="eastAsia"/>
          <w:szCs w:val="24"/>
        </w:rPr>
        <w:t>病史或傳染性</w:t>
      </w:r>
      <w:proofErr w:type="gramEnd"/>
      <w:r w:rsidRPr="00710F0A">
        <w:rPr>
          <w:rFonts w:ascii="標楷體" w:eastAsia="標楷體" w:hAnsi="標楷體" w:cs="Times New Roman" w:hint="eastAsia"/>
          <w:szCs w:val="24"/>
        </w:rPr>
        <w:t>疾病，不建議參加本活動，請據實填寫。</w:t>
      </w:r>
    </w:p>
    <w:p w:rsidR="00710F0A" w:rsidRPr="00710F0A" w:rsidRDefault="00710F0A" w:rsidP="00710F0A">
      <w:pPr>
        <w:numPr>
          <w:ilvl w:val="2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如上課老師臨時不克前來任教，本活動將另安排同性質之課程。</w:t>
      </w:r>
    </w:p>
    <w:p w:rsidR="00710F0A" w:rsidRPr="00710F0A" w:rsidRDefault="00710F0A" w:rsidP="00710F0A">
      <w:pPr>
        <w:numPr>
          <w:ilvl w:val="2"/>
          <w:numId w:val="1"/>
        </w:num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710F0A">
        <w:rPr>
          <w:rFonts w:ascii="標楷體" w:eastAsia="標楷體" w:hAnsi="標楷體" w:cs="Times New Roman" w:hint="eastAsia"/>
          <w:szCs w:val="24"/>
        </w:rPr>
        <w:t>上課期間須聽從任課老師及體育志工指導，若嚴重違背屢勸不聽者，除自行負責外並</w:t>
      </w:r>
      <w:proofErr w:type="gramStart"/>
      <w:r w:rsidRPr="00710F0A">
        <w:rPr>
          <w:rFonts w:ascii="標楷體" w:eastAsia="標楷體" w:hAnsi="標楷體" w:cs="Times New Roman" w:hint="eastAsia"/>
          <w:szCs w:val="24"/>
        </w:rPr>
        <w:t>勒令退營</w:t>
      </w:r>
      <w:proofErr w:type="gramEnd"/>
      <w:r w:rsidRPr="00710F0A">
        <w:rPr>
          <w:rFonts w:ascii="標楷體" w:eastAsia="標楷體" w:hAnsi="標楷體" w:cs="Times New Roman" w:hint="eastAsia"/>
          <w:szCs w:val="24"/>
        </w:rPr>
        <w:t>。</w:t>
      </w:r>
    </w:p>
    <w:p w:rsidR="003000A9" w:rsidRPr="00710F0A" w:rsidRDefault="00710F0A" w:rsidP="00710F0A">
      <w:pPr>
        <w:numPr>
          <w:ilvl w:val="2"/>
          <w:numId w:val="1"/>
        </w:numPr>
        <w:adjustRightInd w:val="0"/>
        <w:snapToGrid w:val="0"/>
      </w:pPr>
      <w:r w:rsidRPr="00710F0A">
        <w:rPr>
          <w:rFonts w:ascii="標楷體" w:eastAsia="標楷體" w:hAnsi="標楷體" w:cs="Times New Roman" w:hint="eastAsia"/>
          <w:szCs w:val="24"/>
        </w:rPr>
        <w:t>如遇天災等不可抗拒之事件，辦理學校有延期或停辦之權利。</w:t>
      </w:r>
    </w:p>
    <w:sectPr w:rsidR="003000A9" w:rsidRPr="00710F0A" w:rsidSect="00710F0A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F52"/>
    <w:multiLevelType w:val="hybridMultilevel"/>
    <w:tmpl w:val="DBF0272E"/>
    <w:lvl w:ilvl="0" w:tplc="4890103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5754918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0A"/>
    <w:rsid w:val="003000A9"/>
    <w:rsid w:val="00710F0A"/>
    <w:rsid w:val="007B4676"/>
    <w:rsid w:val="00B8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szmc</dc:creator>
  <cp:lastModifiedBy>szmc</cp:lastModifiedBy>
  <cp:revision>2</cp:revision>
  <dcterms:created xsi:type="dcterms:W3CDTF">2019-04-30T00:06:00Z</dcterms:created>
  <dcterms:modified xsi:type="dcterms:W3CDTF">2019-04-30T00:39:00Z</dcterms:modified>
</cp:coreProperties>
</file>